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8" w:afterLines="50" w:line="592" w:lineRule="exact"/>
        <w:jc w:val="both"/>
        <w:rPr>
          <w:rFonts w:hint="eastAsia" w:ascii="宋体" w:hAnsi="宋体" w:eastAsia="宋体" w:cs="宋体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lang w:val="en-US" w:eastAsia="zh-CN"/>
        </w:rPr>
        <w:t>附件1</w:t>
      </w:r>
    </w:p>
    <w:p>
      <w:pPr>
        <w:spacing w:after="158" w:afterLines="50" w:line="592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z w:val="40"/>
          <w:szCs w:val="40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val="en-US" w:eastAsia="zh-CN"/>
        </w:rPr>
        <w:t>台州市台州湾教育集团有限公司公开招聘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eastAsia="zh-CN"/>
        </w:rPr>
        <w:t>岗位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</w:rPr>
        <w:t>表</w:t>
      </w:r>
    </w:p>
    <w:p>
      <w:pPr>
        <w:pStyle w:val="4"/>
        <w:ind w:firstLine="0" w:firstLineChars="0"/>
        <w:rPr>
          <w:rFonts w:hint="eastAsia"/>
          <w:color w:val="auto"/>
          <w:lang w:eastAsia="zh-CN"/>
        </w:rPr>
      </w:pPr>
    </w:p>
    <w:tbl>
      <w:tblPr>
        <w:tblStyle w:val="6"/>
        <w:tblW w:w="91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885"/>
        <w:gridCol w:w="555"/>
        <w:gridCol w:w="489"/>
        <w:gridCol w:w="1001"/>
        <w:gridCol w:w="1000"/>
        <w:gridCol w:w="1332"/>
        <w:gridCol w:w="2228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招聘单位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  <w:t>人数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00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要求</w:t>
            </w:r>
          </w:p>
        </w:tc>
        <w:tc>
          <w:tcPr>
            <w:tcW w:w="1332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其他要求</w:t>
            </w:r>
          </w:p>
        </w:tc>
        <w:tc>
          <w:tcPr>
            <w:tcW w:w="121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</w:rPr>
              <w:t>考试形式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台州市台州湾教育集团有限公司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会计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1989年3月1日以后出生</w:t>
            </w:r>
          </w:p>
        </w:tc>
        <w:tc>
          <w:tcPr>
            <w:tcW w:w="1000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本科学历及以上</w:t>
            </w:r>
          </w:p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2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财务会计类专业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具有3年及以上相关工作经历；具有中级职称或硕士研究生学历的，可放宽到40周岁；具有高级职称的可放宽到45周岁；</w:t>
            </w:r>
          </w:p>
        </w:tc>
        <w:tc>
          <w:tcPr>
            <w:tcW w:w="1215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面试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577BF"/>
    <w:rsid w:val="1BB5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20" w:beforeLines="0" w:beforeAutospacing="0" w:afterLines="0" w:afterAutospacing="0" w:line="600" w:lineRule="exact"/>
      <w:jc w:val="center"/>
      <w:outlineLvl w:val="0"/>
    </w:pPr>
    <w:rPr>
      <w:rFonts w:ascii="方正小标宋简体" w:hAnsi="方正小标宋简体" w:eastAsia="方正小标宋简体"/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ind w:firstLine="640" w:firstLineChars="200"/>
    </w:pPr>
    <w:rPr>
      <w:rFonts w:ascii="Times New Roman" w:hAnsi="Times New Roman" w:eastAsia="仿宋_GB2312"/>
      <w:sz w:val="32"/>
      <w:szCs w:val="24"/>
    </w:rPr>
  </w:style>
  <w:style w:type="paragraph" w:styleId="4">
    <w:name w:val="Body Text First Indent 2"/>
    <w:basedOn w:val="3"/>
    <w:next w:val="1"/>
    <w:unhideWhenUsed/>
    <w:qFormat/>
    <w:uiPriority w:val="99"/>
    <w:pPr>
      <w:ind w:leftChars="0" w:firstLine="210"/>
    </w:pPr>
    <w:rPr>
      <w:sz w:val="24"/>
      <w:szCs w:val="2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158</Characters>
  <Lines>0</Lines>
  <Paragraphs>0</Paragraphs>
  <TotalTime>0</TotalTime>
  <ScaleCrop>false</ScaleCrop>
  <LinksUpToDate>false</LinksUpToDate>
  <CharactersWithSpaces>161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2025-03-05T07:03:00Z</dcterms:created>
  <dc:creator>百感交集</dc:creator>
  <cp:lastModifiedBy>百感交集</cp:lastModifiedBy>
  <dcterms:modified xsi:type="dcterms:W3CDTF">2025-03-05T07:03:55Z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C0E5E4AD167E4578B7DA52C8FE233A4F</vt:lpwstr>
  </property>
</Properties>
</file>